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4818B3" w:rsidRPr="004818B3" w14:paraId="1228CEE7" w14:textId="77777777" w:rsidTr="004818B3">
        <w:trPr>
          <w:trHeight w:val="3253"/>
        </w:trPr>
        <w:tc>
          <w:tcPr>
            <w:tcW w:w="4895" w:type="dxa"/>
          </w:tcPr>
          <w:p w14:paraId="65CB6E13" w14:textId="77777777" w:rsidR="004818B3" w:rsidRPr="004818B3" w:rsidRDefault="004818B3" w:rsidP="004818B3">
            <w:pPr>
              <w:tabs>
                <w:tab w:val="center" w:pos="2894"/>
                <w:tab w:val="center" w:pos="3602"/>
                <w:tab w:val="center" w:pos="4310"/>
                <w:tab w:val="center" w:pos="5927"/>
              </w:tabs>
              <w:rPr>
                <w:rFonts w:ascii="Times New Roman" w:hAnsi="Times New Roman"/>
                <w:sz w:val="28"/>
              </w:rPr>
            </w:pPr>
            <w:bookmarkStart w:id="0" w:name="_Hlk100216007"/>
            <w:r w:rsidRPr="004818B3">
              <w:rPr>
                <w:rFonts w:ascii="Times New Roman" w:hAnsi="Times New Roman"/>
                <w:sz w:val="28"/>
              </w:rPr>
              <w:t xml:space="preserve">СОГЛАСОВАНО </w:t>
            </w:r>
            <w:r w:rsidRPr="004818B3">
              <w:rPr>
                <w:rFonts w:ascii="Times New Roman" w:hAnsi="Times New Roman"/>
                <w:sz w:val="28"/>
              </w:rPr>
              <w:tab/>
              <w:t xml:space="preserve"> </w:t>
            </w:r>
            <w:r w:rsidRPr="004818B3">
              <w:rPr>
                <w:rFonts w:ascii="Times New Roman" w:hAnsi="Times New Roman"/>
                <w:sz w:val="28"/>
              </w:rPr>
              <w:tab/>
              <w:t xml:space="preserve"> </w:t>
            </w:r>
            <w:r w:rsidRPr="004818B3">
              <w:rPr>
                <w:rFonts w:ascii="Times New Roman" w:hAnsi="Times New Roman"/>
                <w:sz w:val="28"/>
              </w:rPr>
              <w:tab/>
              <w:t xml:space="preserve"> </w:t>
            </w:r>
            <w:r w:rsidRPr="004818B3">
              <w:rPr>
                <w:rFonts w:ascii="Times New Roman" w:hAnsi="Times New Roman"/>
                <w:sz w:val="28"/>
              </w:rPr>
              <w:tab/>
              <w:t xml:space="preserve"> </w:t>
            </w:r>
          </w:p>
          <w:p w14:paraId="484ACCB5" w14:textId="77777777" w:rsidR="004818B3" w:rsidRPr="004818B3" w:rsidRDefault="004818B3" w:rsidP="004818B3">
            <w:pPr>
              <w:spacing w:after="13"/>
              <w:ind w:left="57" w:hanging="10"/>
              <w:jc w:val="both"/>
              <w:rPr>
                <w:rFonts w:ascii="Times New Roman" w:hAnsi="Times New Roman"/>
                <w:sz w:val="28"/>
              </w:rPr>
            </w:pPr>
            <w:r w:rsidRPr="004818B3">
              <w:rPr>
                <w:rFonts w:ascii="Times New Roman" w:hAnsi="Times New Roman"/>
                <w:sz w:val="28"/>
              </w:rPr>
              <w:t xml:space="preserve">Председатель Арбитражного суда Ярославской области  </w:t>
            </w:r>
          </w:p>
          <w:p w14:paraId="789C149E" w14:textId="77777777" w:rsidR="004818B3" w:rsidRPr="004818B3" w:rsidRDefault="004818B3" w:rsidP="004818B3">
            <w:pPr>
              <w:spacing w:after="13"/>
              <w:ind w:left="57" w:hanging="10"/>
              <w:jc w:val="both"/>
              <w:rPr>
                <w:rFonts w:ascii="Times New Roman" w:hAnsi="Times New Roman"/>
                <w:sz w:val="28"/>
              </w:rPr>
            </w:pPr>
          </w:p>
          <w:p w14:paraId="16CFDB93" w14:textId="77777777" w:rsidR="004818B3" w:rsidRPr="004818B3" w:rsidRDefault="004818B3" w:rsidP="004818B3">
            <w:pPr>
              <w:spacing w:after="13"/>
              <w:ind w:left="57" w:hanging="10"/>
              <w:jc w:val="both"/>
              <w:rPr>
                <w:rFonts w:ascii="Times New Roman" w:hAnsi="Times New Roman"/>
                <w:sz w:val="28"/>
              </w:rPr>
            </w:pPr>
            <w:r w:rsidRPr="004818B3">
              <w:rPr>
                <w:rFonts w:ascii="Times New Roman" w:hAnsi="Times New Roman"/>
                <w:sz w:val="28"/>
              </w:rPr>
              <w:t>_______________________В.В. Гущев</w:t>
            </w:r>
          </w:p>
          <w:p w14:paraId="3F2758B7" w14:textId="77777777" w:rsidR="004818B3" w:rsidRPr="004818B3" w:rsidRDefault="004818B3" w:rsidP="004818B3">
            <w:pPr>
              <w:spacing w:after="13"/>
              <w:ind w:left="57" w:hanging="10"/>
              <w:jc w:val="both"/>
              <w:rPr>
                <w:rFonts w:ascii="Times New Roman" w:hAnsi="Times New Roman"/>
                <w:sz w:val="28"/>
              </w:rPr>
            </w:pPr>
            <w:r w:rsidRPr="004818B3">
              <w:rPr>
                <w:rFonts w:ascii="Times New Roman" w:hAnsi="Times New Roman"/>
                <w:sz w:val="28"/>
              </w:rPr>
              <w:t xml:space="preserve">    М.П.</w:t>
            </w:r>
          </w:p>
          <w:p w14:paraId="638334CD" w14:textId="77777777" w:rsidR="004818B3" w:rsidRPr="004818B3" w:rsidRDefault="004818B3" w:rsidP="004818B3">
            <w:pPr>
              <w:spacing w:line="237" w:lineRule="auto"/>
              <w:rPr>
                <w:rFonts w:ascii="Times New Roman" w:hAnsi="Times New Roman"/>
                <w:sz w:val="28"/>
              </w:rPr>
            </w:pPr>
          </w:p>
          <w:p w14:paraId="3B8D91E3" w14:textId="77777777" w:rsidR="004818B3" w:rsidRPr="004818B3" w:rsidRDefault="004818B3" w:rsidP="004818B3">
            <w:pPr>
              <w:spacing w:line="237" w:lineRule="auto"/>
              <w:rPr>
                <w:rFonts w:ascii="Times New Roman" w:hAnsi="Times New Roman"/>
                <w:sz w:val="28"/>
              </w:rPr>
            </w:pPr>
            <w:r w:rsidRPr="004818B3">
              <w:rPr>
                <w:rFonts w:ascii="Times New Roman" w:hAnsi="Times New Roman"/>
                <w:sz w:val="28"/>
              </w:rPr>
              <w:t xml:space="preserve">    </w:t>
            </w:r>
          </w:p>
        </w:tc>
        <w:tc>
          <w:tcPr>
            <w:tcW w:w="4961" w:type="dxa"/>
            <w:hideMark/>
          </w:tcPr>
          <w:p w14:paraId="41227D25" w14:textId="77777777" w:rsidR="004818B3" w:rsidRPr="004818B3" w:rsidRDefault="004818B3" w:rsidP="004818B3">
            <w:pPr>
              <w:spacing w:line="360" w:lineRule="auto"/>
              <w:rPr>
                <w:rFonts w:ascii="Times New Roman" w:hAnsi="Times New Roman"/>
                <w:bCs/>
                <w:sz w:val="28"/>
                <w:szCs w:val="28"/>
              </w:rPr>
            </w:pPr>
            <w:r w:rsidRPr="004818B3">
              <w:rPr>
                <w:rFonts w:ascii="Times New Roman" w:hAnsi="Times New Roman"/>
                <w:bCs/>
                <w:sz w:val="28"/>
                <w:szCs w:val="28"/>
              </w:rPr>
              <w:t>УТВЕРЖДАЮ</w:t>
            </w:r>
          </w:p>
          <w:p w14:paraId="6327B973" w14:textId="77777777" w:rsidR="004818B3" w:rsidRPr="004818B3" w:rsidRDefault="004818B3" w:rsidP="004818B3">
            <w:pPr>
              <w:spacing w:line="360" w:lineRule="auto"/>
              <w:rPr>
                <w:rFonts w:ascii="Times New Roman" w:hAnsi="Times New Roman"/>
                <w:bCs/>
                <w:sz w:val="28"/>
                <w:szCs w:val="28"/>
              </w:rPr>
            </w:pPr>
            <w:r w:rsidRPr="004818B3">
              <w:rPr>
                <w:rFonts w:ascii="Times New Roman" w:hAnsi="Times New Roman"/>
                <w:bCs/>
                <w:sz w:val="28"/>
                <w:szCs w:val="28"/>
              </w:rPr>
              <w:t>Директор</w:t>
            </w:r>
          </w:p>
          <w:p w14:paraId="060255C9" w14:textId="77777777" w:rsidR="004818B3" w:rsidRPr="004818B3" w:rsidRDefault="004818B3" w:rsidP="004818B3">
            <w:pPr>
              <w:spacing w:line="360" w:lineRule="auto"/>
              <w:rPr>
                <w:rFonts w:ascii="Times New Roman" w:hAnsi="Times New Roman"/>
                <w:bCs/>
                <w:sz w:val="28"/>
                <w:szCs w:val="28"/>
              </w:rPr>
            </w:pPr>
            <w:r w:rsidRPr="004818B3">
              <w:rPr>
                <w:rFonts w:ascii="Times New Roman" w:hAnsi="Times New Roman"/>
                <w:bCs/>
                <w:sz w:val="28"/>
                <w:szCs w:val="28"/>
              </w:rPr>
              <w:t>Ярославского филиала</w:t>
            </w:r>
          </w:p>
          <w:p w14:paraId="22A1ADCE" w14:textId="77777777" w:rsidR="004818B3" w:rsidRPr="004818B3" w:rsidRDefault="004818B3" w:rsidP="004818B3">
            <w:pPr>
              <w:spacing w:line="360" w:lineRule="auto"/>
              <w:rPr>
                <w:rFonts w:ascii="Times New Roman" w:hAnsi="Times New Roman"/>
                <w:bCs/>
                <w:sz w:val="28"/>
                <w:szCs w:val="28"/>
              </w:rPr>
            </w:pPr>
            <w:r w:rsidRPr="004818B3">
              <w:rPr>
                <w:rFonts w:ascii="Times New Roman" w:hAnsi="Times New Roman"/>
                <w:bCs/>
                <w:sz w:val="28"/>
                <w:szCs w:val="28"/>
              </w:rPr>
              <w:t>Финуниверситета</w:t>
            </w:r>
          </w:p>
          <w:p w14:paraId="2F956AA3" w14:textId="77777777" w:rsidR="004818B3" w:rsidRPr="004818B3" w:rsidRDefault="004818B3" w:rsidP="004818B3">
            <w:pPr>
              <w:spacing w:line="360" w:lineRule="auto"/>
              <w:jc w:val="both"/>
              <w:rPr>
                <w:rFonts w:ascii="Times New Roman" w:hAnsi="Times New Roman"/>
                <w:sz w:val="28"/>
              </w:rPr>
            </w:pPr>
            <w:r w:rsidRPr="004818B3">
              <w:rPr>
                <w:rFonts w:ascii="Times New Roman" w:hAnsi="Times New Roman"/>
                <w:bCs/>
                <w:sz w:val="28"/>
                <w:szCs w:val="28"/>
              </w:rPr>
              <w:t>_______________В.А. Кваша</w:t>
            </w:r>
          </w:p>
        </w:tc>
      </w:tr>
    </w:tbl>
    <w:p w14:paraId="429625AC" w14:textId="77777777" w:rsidR="004818B3" w:rsidRPr="004818B3" w:rsidRDefault="004818B3" w:rsidP="004818B3">
      <w:pPr>
        <w:spacing w:after="160" w:line="256" w:lineRule="auto"/>
        <w:rPr>
          <w:rFonts w:ascii="Times New Roman" w:eastAsia="Calibri" w:hAnsi="Times New Roman" w:cs="Times New Roman"/>
          <w:sz w:val="28"/>
          <w:szCs w:val="28"/>
          <w:lang w:eastAsia="en-US"/>
        </w:rPr>
      </w:pPr>
      <w:r w:rsidRPr="004818B3">
        <w:rPr>
          <w:rFonts w:ascii="Times New Roman" w:eastAsia="Calibri" w:hAnsi="Times New Roman" w:cs="Times New Roman"/>
          <w:sz w:val="28"/>
          <w:szCs w:val="28"/>
          <w:lang w:eastAsia="en-US"/>
        </w:rPr>
        <w:t xml:space="preserve">   «15» июня 2023 г.</w:t>
      </w:r>
      <w:r w:rsidRPr="004818B3">
        <w:rPr>
          <w:rFonts w:ascii="Times New Roman" w:eastAsia="Calibri" w:hAnsi="Times New Roman" w:cs="Times New Roman"/>
          <w:sz w:val="28"/>
          <w:szCs w:val="28"/>
          <w:lang w:eastAsia="en-US"/>
        </w:rPr>
        <w:tab/>
      </w:r>
      <w:r w:rsidRPr="004818B3">
        <w:rPr>
          <w:rFonts w:ascii="Times New Roman" w:eastAsia="Calibri" w:hAnsi="Times New Roman" w:cs="Times New Roman"/>
          <w:sz w:val="28"/>
          <w:szCs w:val="28"/>
          <w:lang w:eastAsia="en-US"/>
        </w:rPr>
        <w:tab/>
      </w:r>
      <w:r w:rsidRPr="004818B3">
        <w:rPr>
          <w:rFonts w:ascii="Times New Roman" w:eastAsia="Calibri" w:hAnsi="Times New Roman" w:cs="Times New Roman"/>
          <w:sz w:val="28"/>
          <w:szCs w:val="28"/>
          <w:lang w:eastAsia="en-US"/>
        </w:rPr>
        <w:tab/>
        <w:t xml:space="preserve">                           «20» июня 2023 г.</w:t>
      </w:r>
      <w:bookmarkEnd w:id="0"/>
    </w:p>
    <w:p w14:paraId="7959C18A" w14:textId="77777777" w:rsidR="004818B3" w:rsidRDefault="004818B3" w:rsidP="00077336">
      <w:pPr>
        <w:spacing w:after="283" w:line="240" w:lineRule="auto"/>
        <w:jc w:val="center"/>
        <w:rPr>
          <w:rFonts w:ascii="Times New Roman" w:hAnsi="Times New Roman" w:cs="Times New Roman"/>
          <w:b/>
          <w:bCs/>
          <w:sz w:val="28"/>
          <w:szCs w:val="28"/>
        </w:rPr>
      </w:pPr>
    </w:p>
    <w:p w14:paraId="29260C78" w14:textId="547721D5"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094EC2AE" w:rsidR="004E2B58" w:rsidRPr="004E2B58" w:rsidRDefault="00325716" w:rsidP="00D23236">
      <w:pPr>
        <w:widowControl w:val="0"/>
        <w:spacing w:after="0" w:line="240" w:lineRule="auto"/>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АРХИТЕКТОНИКА НАЛОГОВЫХ СПОРОВ</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610C07E5"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Автор:</w:t>
      </w:r>
      <w:r w:rsidR="00325716">
        <w:rPr>
          <w:rFonts w:ascii="Times New Roman" w:hAnsi="Times New Roman" w:cs="Times New Roman"/>
          <w:sz w:val="28"/>
          <w:szCs w:val="28"/>
        </w:rPr>
        <w:t xml:space="preserve"> Ю.О. Григорьева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4A4042C6" w14:textId="77777777" w:rsidR="00D23236" w:rsidRDefault="00D23236"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132A02CD"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325716" w:rsidRPr="00325716">
        <w:rPr>
          <w:rFonts w:ascii="Times New Roman" w:hAnsi="Times New Roman"/>
          <w:sz w:val="24"/>
          <w:szCs w:val="24"/>
        </w:rPr>
        <w:t>Архитектоника налоговых споров</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D23236">
        <w:rPr>
          <w:rFonts w:ascii="Times New Roman" w:hAnsi="Times New Roman"/>
          <w:color w:val="000000" w:themeColor="text1"/>
          <w:sz w:val="24"/>
          <w:szCs w:val="24"/>
        </w:rPr>
        <w:t>2</w:t>
      </w:r>
      <w:r w:rsidR="009A3283">
        <w:rPr>
          <w:rFonts w:ascii="Times New Roman" w:hAnsi="Times New Roman"/>
          <w:color w:val="000000" w:themeColor="text1"/>
          <w:sz w:val="24"/>
          <w:szCs w:val="24"/>
        </w:rPr>
        <w:t>.</w:t>
      </w:r>
      <w:r w:rsidR="00D23236">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325716">
        <w:rPr>
          <w:rFonts w:ascii="Times New Roman" w:hAnsi="Times New Roman"/>
          <w:color w:val="000000" w:themeColor="text1"/>
          <w:sz w:val="24"/>
          <w:szCs w:val="24"/>
        </w:rPr>
        <w:t>2</w:t>
      </w:r>
      <w:r w:rsidR="00D23236">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571" w:type="dxa"/>
        <w:tblLook w:val="04A0" w:firstRow="1" w:lastRow="0" w:firstColumn="1" w:lastColumn="0" w:noHBand="0" w:noVBand="1"/>
      </w:tblPr>
      <w:tblGrid>
        <w:gridCol w:w="1600"/>
        <w:gridCol w:w="2557"/>
        <w:gridCol w:w="1964"/>
        <w:gridCol w:w="3450"/>
      </w:tblGrid>
      <w:tr w:rsidR="00325716" w:rsidRPr="00325716" w14:paraId="6BE23032" w14:textId="77777777" w:rsidTr="00974CFC">
        <w:tc>
          <w:tcPr>
            <w:tcW w:w="1637" w:type="dxa"/>
            <w:vAlign w:val="center"/>
          </w:tcPr>
          <w:p w14:paraId="763B8487" w14:textId="77777777" w:rsidR="00325716" w:rsidRPr="00325716" w:rsidRDefault="00325716" w:rsidP="00974CFC">
            <w:pPr>
              <w:pStyle w:val="Default"/>
              <w:widowControl w:val="0"/>
              <w:jc w:val="center"/>
              <w:rPr>
                <w:bCs/>
                <w:color w:val="auto"/>
              </w:rPr>
            </w:pPr>
            <w:r w:rsidRPr="00325716">
              <w:rPr>
                <w:bCs/>
                <w:color w:val="auto"/>
              </w:rPr>
              <w:t>Код</w:t>
            </w:r>
          </w:p>
          <w:p w14:paraId="64581A6A" w14:textId="77777777" w:rsidR="00325716" w:rsidRPr="00325716" w:rsidRDefault="00325716" w:rsidP="00974CFC">
            <w:pPr>
              <w:pStyle w:val="Default"/>
              <w:widowControl w:val="0"/>
              <w:jc w:val="center"/>
              <w:rPr>
                <w:bCs/>
                <w:color w:val="auto"/>
              </w:rPr>
            </w:pPr>
            <w:r w:rsidRPr="00325716">
              <w:rPr>
                <w:bCs/>
                <w:color w:val="auto"/>
              </w:rPr>
              <w:t>компетенции</w:t>
            </w:r>
          </w:p>
        </w:tc>
        <w:tc>
          <w:tcPr>
            <w:tcW w:w="2176" w:type="dxa"/>
            <w:vAlign w:val="center"/>
          </w:tcPr>
          <w:p w14:paraId="22FA3997" w14:textId="77777777" w:rsidR="00325716" w:rsidRPr="00325716" w:rsidRDefault="00325716" w:rsidP="00974CFC">
            <w:pPr>
              <w:pStyle w:val="Default"/>
              <w:widowControl w:val="0"/>
              <w:jc w:val="center"/>
              <w:rPr>
                <w:bCs/>
                <w:color w:val="auto"/>
              </w:rPr>
            </w:pPr>
            <w:r w:rsidRPr="00325716">
              <w:rPr>
                <w:bCs/>
                <w:color w:val="auto"/>
              </w:rPr>
              <w:t>Наименование</w:t>
            </w:r>
          </w:p>
          <w:p w14:paraId="74800A9A" w14:textId="77777777" w:rsidR="00325716" w:rsidRPr="00325716" w:rsidRDefault="00325716" w:rsidP="00974CFC">
            <w:pPr>
              <w:pStyle w:val="Default"/>
              <w:widowControl w:val="0"/>
              <w:jc w:val="center"/>
              <w:rPr>
                <w:bCs/>
                <w:color w:val="auto"/>
              </w:rPr>
            </w:pPr>
            <w:r w:rsidRPr="00325716">
              <w:rPr>
                <w:bCs/>
                <w:color w:val="auto"/>
              </w:rPr>
              <w:t>компетенции</w:t>
            </w:r>
          </w:p>
        </w:tc>
        <w:tc>
          <w:tcPr>
            <w:tcW w:w="2206" w:type="dxa"/>
            <w:vAlign w:val="center"/>
          </w:tcPr>
          <w:p w14:paraId="6F23B15A" w14:textId="77777777" w:rsidR="00325716" w:rsidRPr="00325716" w:rsidRDefault="00325716" w:rsidP="00974CFC">
            <w:pPr>
              <w:pStyle w:val="Default"/>
              <w:widowControl w:val="0"/>
              <w:jc w:val="center"/>
              <w:rPr>
                <w:bCs/>
                <w:color w:val="auto"/>
              </w:rPr>
            </w:pPr>
            <w:r w:rsidRPr="00325716">
              <w:rPr>
                <w:bCs/>
                <w:color w:val="auto"/>
              </w:rPr>
              <w:t>Индикаторы</w:t>
            </w:r>
          </w:p>
          <w:p w14:paraId="4757A9D4" w14:textId="77777777" w:rsidR="00325716" w:rsidRPr="00325716" w:rsidRDefault="00325716" w:rsidP="00974CFC">
            <w:pPr>
              <w:pStyle w:val="Default"/>
              <w:widowControl w:val="0"/>
              <w:jc w:val="center"/>
              <w:rPr>
                <w:bCs/>
                <w:color w:val="auto"/>
              </w:rPr>
            </w:pPr>
            <w:r w:rsidRPr="00325716">
              <w:rPr>
                <w:bCs/>
                <w:color w:val="auto"/>
              </w:rPr>
              <w:t>достижения</w:t>
            </w:r>
          </w:p>
          <w:p w14:paraId="091B05A8" w14:textId="77777777" w:rsidR="00325716" w:rsidRPr="00325716" w:rsidRDefault="00325716" w:rsidP="00974CFC">
            <w:pPr>
              <w:pStyle w:val="Default"/>
              <w:widowControl w:val="0"/>
              <w:jc w:val="center"/>
              <w:rPr>
                <w:bCs/>
                <w:color w:val="auto"/>
              </w:rPr>
            </w:pPr>
            <w:r w:rsidRPr="00325716">
              <w:rPr>
                <w:bCs/>
                <w:color w:val="auto"/>
              </w:rPr>
              <w:t>компетенции</w:t>
            </w:r>
          </w:p>
        </w:tc>
        <w:tc>
          <w:tcPr>
            <w:tcW w:w="3552" w:type="dxa"/>
            <w:vAlign w:val="center"/>
          </w:tcPr>
          <w:p w14:paraId="6CB4B720" w14:textId="77777777" w:rsidR="00325716" w:rsidRPr="00325716" w:rsidRDefault="00325716" w:rsidP="00974CFC">
            <w:pPr>
              <w:pStyle w:val="Default"/>
              <w:widowControl w:val="0"/>
              <w:jc w:val="center"/>
              <w:rPr>
                <w:bCs/>
                <w:color w:val="auto"/>
              </w:rPr>
            </w:pPr>
            <w:r w:rsidRPr="00325716">
              <w:rPr>
                <w:bCs/>
                <w:color w:val="auto"/>
              </w:rPr>
              <w:t>Результаты обучения (владения, умения и знания), соотнесённые с компетенциями/индикаторами достижения компетенции</w:t>
            </w:r>
          </w:p>
        </w:tc>
      </w:tr>
      <w:tr w:rsidR="00325716" w:rsidRPr="00325716" w14:paraId="3CF32D71" w14:textId="77777777" w:rsidTr="00974CFC">
        <w:tc>
          <w:tcPr>
            <w:tcW w:w="1637" w:type="dxa"/>
            <w:vMerge w:val="restart"/>
            <w:vAlign w:val="center"/>
          </w:tcPr>
          <w:p w14:paraId="5F5FEBD1" w14:textId="77777777" w:rsidR="00325716" w:rsidRPr="00325716" w:rsidRDefault="00325716" w:rsidP="00974CFC">
            <w:pPr>
              <w:pStyle w:val="Default"/>
              <w:widowControl w:val="0"/>
              <w:jc w:val="center"/>
              <w:rPr>
                <w:bCs/>
                <w:color w:val="auto"/>
              </w:rPr>
            </w:pPr>
            <w:r w:rsidRPr="00325716">
              <w:rPr>
                <w:bCs/>
                <w:color w:val="auto"/>
              </w:rPr>
              <w:t>ПКН-8</w:t>
            </w:r>
          </w:p>
        </w:tc>
        <w:tc>
          <w:tcPr>
            <w:tcW w:w="2176" w:type="dxa"/>
            <w:vMerge w:val="restart"/>
          </w:tcPr>
          <w:p w14:paraId="7DE6A24A" w14:textId="77777777" w:rsidR="00325716" w:rsidRPr="00325716" w:rsidRDefault="00325716" w:rsidP="00974CFC">
            <w:pPr>
              <w:rPr>
                <w:rFonts w:ascii="Times New Roman" w:hAnsi="Times New Roman" w:cs="Times New Roman"/>
                <w:bCs/>
                <w:sz w:val="24"/>
                <w:szCs w:val="24"/>
              </w:rPr>
            </w:pPr>
            <w:r w:rsidRPr="00325716">
              <w:rPr>
                <w:rFonts w:ascii="Times New Roman" w:hAnsi="Times New Roman" w:cs="Times New Roman"/>
                <w:bCs/>
                <w:sz w:val="24"/>
                <w:szCs w:val="24"/>
              </w:rPr>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w:t>
            </w:r>
          </w:p>
          <w:p w14:paraId="13ECEA45" w14:textId="77777777" w:rsidR="00325716" w:rsidRPr="00325716" w:rsidRDefault="00325716" w:rsidP="00974CFC">
            <w:pPr>
              <w:rPr>
                <w:rFonts w:ascii="Times New Roman" w:hAnsi="Times New Roman" w:cs="Times New Roman"/>
                <w:bCs/>
                <w:sz w:val="24"/>
                <w:szCs w:val="24"/>
              </w:rPr>
            </w:pPr>
          </w:p>
          <w:p w14:paraId="02E41670" w14:textId="77777777" w:rsidR="00325716" w:rsidRPr="00325716" w:rsidRDefault="00325716" w:rsidP="00974CFC">
            <w:pPr>
              <w:rPr>
                <w:rFonts w:ascii="Times New Roman" w:hAnsi="Times New Roman" w:cs="Times New Roman"/>
                <w:bCs/>
                <w:sz w:val="24"/>
                <w:szCs w:val="24"/>
              </w:rPr>
            </w:pPr>
          </w:p>
          <w:p w14:paraId="033D711A" w14:textId="77777777" w:rsidR="00325716" w:rsidRPr="00325716" w:rsidRDefault="00325716" w:rsidP="00974CFC">
            <w:pPr>
              <w:rPr>
                <w:rFonts w:ascii="Times New Roman" w:hAnsi="Times New Roman" w:cs="Times New Roman"/>
                <w:bCs/>
                <w:sz w:val="24"/>
                <w:szCs w:val="24"/>
              </w:rPr>
            </w:pPr>
          </w:p>
          <w:p w14:paraId="67289E94" w14:textId="77777777" w:rsidR="00325716" w:rsidRPr="00325716" w:rsidRDefault="00325716" w:rsidP="00974CFC">
            <w:pPr>
              <w:rPr>
                <w:rFonts w:ascii="Times New Roman" w:hAnsi="Times New Roman" w:cs="Times New Roman"/>
                <w:bCs/>
                <w:sz w:val="24"/>
                <w:szCs w:val="24"/>
              </w:rPr>
            </w:pPr>
          </w:p>
          <w:p w14:paraId="1C588415" w14:textId="77777777" w:rsidR="00325716" w:rsidRPr="00325716" w:rsidRDefault="00325716" w:rsidP="00974CFC">
            <w:pPr>
              <w:rPr>
                <w:rFonts w:ascii="Times New Roman" w:hAnsi="Times New Roman" w:cs="Times New Roman"/>
                <w:bCs/>
                <w:sz w:val="24"/>
                <w:szCs w:val="24"/>
              </w:rPr>
            </w:pPr>
          </w:p>
          <w:p w14:paraId="0ACFD02E" w14:textId="77777777" w:rsidR="00325716" w:rsidRPr="00325716" w:rsidRDefault="00325716" w:rsidP="00974CFC">
            <w:pPr>
              <w:rPr>
                <w:rFonts w:ascii="Times New Roman" w:hAnsi="Times New Roman" w:cs="Times New Roman"/>
                <w:bCs/>
                <w:sz w:val="24"/>
                <w:szCs w:val="24"/>
              </w:rPr>
            </w:pPr>
          </w:p>
        </w:tc>
        <w:tc>
          <w:tcPr>
            <w:tcW w:w="2206" w:type="dxa"/>
          </w:tcPr>
          <w:p w14:paraId="6172312D" w14:textId="77777777" w:rsidR="00325716" w:rsidRPr="00325716" w:rsidRDefault="00325716" w:rsidP="00974CFC">
            <w:pPr>
              <w:rPr>
                <w:rFonts w:ascii="Times New Roman" w:hAnsi="Times New Roman" w:cs="Times New Roman"/>
                <w:bCs/>
                <w:sz w:val="24"/>
                <w:szCs w:val="24"/>
              </w:rPr>
            </w:pPr>
            <w:r w:rsidRPr="00325716">
              <w:rPr>
                <w:rFonts w:ascii="Times New Roman" w:hAnsi="Times New Roman" w:cs="Times New Roman"/>
                <w:bCs/>
                <w:sz w:val="24"/>
                <w:szCs w:val="24"/>
              </w:rPr>
              <w:t>1.Применяет теоретические знания и практические навыки для проведения мероприятий по налоговому, таможенному и валютному контролю.</w:t>
            </w:r>
          </w:p>
        </w:tc>
        <w:tc>
          <w:tcPr>
            <w:tcW w:w="3552" w:type="dxa"/>
          </w:tcPr>
          <w:p w14:paraId="74D57B96" w14:textId="77777777" w:rsidR="00325716" w:rsidRPr="00325716" w:rsidRDefault="00325716" w:rsidP="00974CFC">
            <w:pPr>
              <w:rPr>
                <w:rFonts w:ascii="Times New Roman" w:eastAsia="Times New Roman" w:hAnsi="Times New Roman" w:cs="Times New Roman"/>
                <w:bCs/>
                <w:sz w:val="24"/>
                <w:szCs w:val="24"/>
              </w:rPr>
            </w:pPr>
            <w:r w:rsidRPr="00325716">
              <w:rPr>
                <w:rFonts w:ascii="Times New Roman" w:hAnsi="Times New Roman" w:cs="Times New Roman"/>
                <w:bCs/>
                <w:sz w:val="24"/>
                <w:szCs w:val="24"/>
              </w:rPr>
              <w:t xml:space="preserve">Знать: Содержание, предмет и основание налогового спора Уметь: применять теоретические знания по классификации налоговых споров и практические навыки для проведения мероприятий по налоговому, таможенному и валютному контролю. </w:t>
            </w:r>
          </w:p>
        </w:tc>
      </w:tr>
      <w:tr w:rsidR="00325716" w:rsidRPr="00325716" w14:paraId="10AE2F7D" w14:textId="77777777" w:rsidTr="00974CFC">
        <w:tc>
          <w:tcPr>
            <w:tcW w:w="1637" w:type="dxa"/>
            <w:vMerge/>
            <w:vAlign w:val="center"/>
          </w:tcPr>
          <w:p w14:paraId="58231CF2" w14:textId="77777777" w:rsidR="00325716" w:rsidRPr="00325716" w:rsidRDefault="00325716" w:rsidP="00974CFC">
            <w:pPr>
              <w:pStyle w:val="Default"/>
              <w:widowControl w:val="0"/>
              <w:jc w:val="both"/>
              <w:rPr>
                <w:bCs/>
                <w:color w:val="auto"/>
              </w:rPr>
            </w:pPr>
          </w:p>
        </w:tc>
        <w:tc>
          <w:tcPr>
            <w:tcW w:w="2176" w:type="dxa"/>
            <w:vMerge/>
          </w:tcPr>
          <w:p w14:paraId="561A4209" w14:textId="77777777" w:rsidR="00325716" w:rsidRPr="00325716" w:rsidRDefault="00325716" w:rsidP="00974CFC">
            <w:pPr>
              <w:rPr>
                <w:rFonts w:ascii="Times New Roman" w:hAnsi="Times New Roman" w:cs="Times New Roman"/>
                <w:bCs/>
                <w:sz w:val="24"/>
                <w:szCs w:val="24"/>
              </w:rPr>
            </w:pPr>
          </w:p>
        </w:tc>
        <w:tc>
          <w:tcPr>
            <w:tcW w:w="2206" w:type="dxa"/>
          </w:tcPr>
          <w:p w14:paraId="4864301B" w14:textId="77777777" w:rsidR="00325716" w:rsidRPr="00325716" w:rsidRDefault="00325716" w:rsidP="00974CFC">
            <w:pPr>
              <w:rPr>
                <w:rFonts w:ascii="Times New Roman" w:hAnsi="Times New Roman" w:cs="Times New Roman"/>
                <w:bCs/>
                <w:sz w:val="24"/>
                <w:szCs w:val="24"/>
              </w:rPr>
            </w:pPr>
            <w:r w:rsidRPr="00325716">
              <w:rPr>
                <w:rFonts w:ascii="Times New Roman" w:hAnsi="Times New Roman" w:cs="Times New Roman"/>
                <w:bCs/>
                <w:sz w:val="24"/>
                <w:szCs w:val="24"/>
              </w:rPr>
              <w:t>2.Использует аналитические материалы для оценки мероприятий в области управления налоговыми рисками, а также в области разрешения налоговых споров, особенностях их разрешения, основных подходах, выработанных в судебной практике по разрешению налоговых споров.</w:t>
            </w:r>
          </w:p>
        </w:tc>
        <w:tc>
          <w:tcPr>
            <w:tcW w:w="3552" w:type="dxa"/>
          </w:tcPr>
          <w:p w14:paraId="469657AC" w14:textId="77777777" w:rsidR="00325716" w:rsidRPr="00325716" w:rsidRDefault="00325716" w:rsidP="00974CFC">
            <w:pPr>
              <w:rPr>
                <w:rFonts w:ascii="Times New Roman" w:eastAsia="Times New Roman" w:hAnsi="Times New Roman" w:cs="Times New Roman"/>
                <w:bCs/>
                <w:i/>
                <w:sz w:val="24"/>
                <w:szCs w:val="24"/>
              </w:rPr>
            </w:pPr>
            <w:r w:rsidRPr="00325716">
              <w:rPr>
                <w:rFonts w:ascii="Times New Roman" w:hAnsi="Times New Roman" w:cs="Times New Roman"/>
                <w:bCs/>
                <w:sz w:val="24"/>
                <w:szCs w:val="24"/>
              </w:rPr>
              <w:t>Знать: методы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Уметь: применять методы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определять способ разрешения налогового спора</w:t>
            </w:r>
          </w:p>
        </w:tc>
      </w:tr>
      <w:tr w:rsidR="00325716" w:rsidRPr="00325716" w14:paraId="668A5713" w14:textId="77777777" w:rsidTr="00974CFC">
        <w:tc>
          <w:tcPr>
            <w:tcW w:w="1637" w:type="dxa"/>
            <w:vAlign w:val="center"/>
          </w:tcPr>
          <w:p w14:paraId="05608543" w14:textId="77777777" w:rsidR="00325716" w:rsidRPr="00325716" w:rsidRDefault="00325716" w:rsidP="00974CFC">
            <w:pPr>
              <w:pStyle w:val="Default"/>
              <w:widowControl w:val="0"/>
              <w:jc w:val="center"/>
              <w:rPr>
                <w:bCs/>
                <w:color w:val="auto"/>
              </w:rPr>
            </w:pPr>
            <w:r w:rsidRPr="00325716">
              <w:rPr>
                <w:bCs/>
                <w:color w:val="auto"/>
              </w:rPr>
              <w:t>ПК-1</w:t>
            </w:r>
          </w:p>
        </w:tc>
        <w:tc>
          <w:tcPr>
            <w:tcW w:w="2176" w:type="dxa"/>
          </w:tcPr>
          <w:p w14:paraId="62E50D51" w14:textId="77777777" w:rsidR="00325716" w:rsidRPr="00325716" w:rsidRDefault="00325716" w:rsidP="00974CFC">
            <w:pPr>
              <w:spacing w:line="237" w:lineRule="auto"/>
              <w:ind w:right="59"/>
              <w:rPr>
                <w:rFonts w:ascii="Times New Roman" w:hAnsi="Times New Roman" w:cs="Times New Roman"/>
                <w:bCs/>
                <w:sz w:val="24"/>
                <w:szCs w:val="24"/>
              </w:rPr>
            </w:pPr>
            <w:r w:rsidRPr="00325716">
              <w:rPr>
                <w:rFonts w:ascii="Times New Roman" w:hAnsi="Times New Roman" w:cs="Times New Roman"/>
                <w:bCs/>
                <w:sz w:val="24"/>
                <w:szCs w:val="24"/>
              </w:rPr>
              <w:t xml:space="preserve">Способность реализовать свои профессиональные знания, навыки и умения при </w:t>
            </w:r>
            <w:r w:rsidRPr="00325716">
              <w:rPr>
                <w:rFonts w:ascii="Times New Roman" w:hAnsi="Times New Roman" w:cs="Times New Roman"/>
                <w:bCs/>
                <w:sz w:val="24"/>
                <w:szCs w:val="24"/>
              </w:rPr>
              <w:lastRenderedPageBreak/>
              <w:t>осуществлении организационно-контрольных функций органов государственной власти и предпринимательской деятельности.</w:t>
            </w:r>
          </w:p>
        </w:tc>
        <w:tc>
          <w:tcPr>
            <w:tcW w:w="2206" w:type="dxa"/>
          </w:tcPr>
          <w:p w14:paraId="083CBC30" w14:textId="77777777" w:rsidR="00325716" w:rsidRPr="00325716" w:rsidRDefault="00325716" w:rsidP="00974CFC">
            <w:pPr>
              <w:spacing w:line="237" w:lineRule="auto"/>
              <w:ind w:left="3" w:right="59"/>
              <w:rPr>
                <w:rFonts w:ascii="Times New Roman" w:hAnsi="Times New Roman" w:cs="Times New Roman"/>
                <w:bCs/>
                <w:sz w:val="24"/>
                <w:szCs w:val="24"/>
              </w:rPr>
            </w:pPr>
            <w:r w:rsidRPr="00325716">
              <w:rPr>
                <w:rFonts w:ascii="Times New Roman" w:hAnsi="Times New Roman" w:cs="Times New Roman"/>
                <w:bCs/>
                <w:sz w:val="24"/>
                <w:szCs w:val="24"/>
              </w:rPr>
              <w:lastRenderedPageBreak/>
              <w:t xml:space="preserve">Разработка документации правового характера. </w:t>
            </w:r>
          </w:p>
          <w:p w14:paraId="1D0C3629" w14:textId="77777777" w:rsidR="00325716" w:rsidRPr="00325716" w:rsidRDefault="00325716" w:rsidP="00974CFC">
            <w:pPr>
              <w:rPr>
                <w:rFonts w:ascii="Times New Roman" w:hAnsi="Times New Roman" w:cs="Times New Roman"/>
                <w:bCs/>
                <w:sz w:val="24"/>
                <w:szCs w:val="24"/>
              </w:rPr>
            </w:pPr>
            <w:r w:rsidRPr="00325716">
              <w:rPr>
                <w:rFonts w:ascii="Times New Roman" w:hAnsi="Times New Roman" w:cs="Times New Roman"/>
                <w:bCs/>
                <w:sz w:val="24"/>
                <w:szCs w:val="24"/>
              </w:rPr>
              <w:lastRenderedPageBreak/>
              <w:t>Подготовка документов о нарушении норм права для передачи документов в суд и следственные органы.</w:t>
            </w:r>
          </w:p>
        </w:tc>
        <w:tc>
          <w:tcPr>
            <w:tcW w:w="3552" w:type="dxa"/>
          </w:tcPr>
          <w:p w14:paraId="788689A0"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lastRenderedPageBreak/>
              <w:t xml:space="preserve">Знать: </w:t>
            </w:r>
          </w:p>
          <w:p w14:paraId="5C5AAAF2"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понятие объекта, предмета и метода правового регулирования; </w:t>
            </w:r>
          </w:p>
          <w:p w14:paraId="1D5CEE71"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lastRenderedPageBreak/>
              <w:t xml:space="preserve">- правила юридической техники; </w:t>
            </w:r>
          </w:p>
          <w:p w14:paraId="11342771"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принципы профессионального мышления современного юриста, юридическую терминологию; </w:t>
            </w:r>
          </w:p>
          <w:p w14:paraId="18D9CAFB"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совокупность источников права по предмету правового регулирования; </w:t>
            </w:r>
          </w:p>
          <w:p w14:paraId="764CCA1C"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соответствующие научные доктрины </w:t>
            </w:r>
          </w:p>
          <w:p w14:paraId="7AF28696"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Уметь: </w:t>
            </w:r>
          </w:p>
          <w:p w14:paraId="4522106B"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применять полученные знания, юридическую терминологию, нормы материального и процессуального права в процессе правотворческой деятельности; </w:t>
            </w:r>
          </w:p>
          <w:p w14:paraId="46DCB050"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разрабатывать план подготовки нормативно-правового акта; </w:t>
            </w:r>
          </w:p>
          <w:p w14:paraId="1B64C5EE"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анализировать сведения, необходимые для разработки нормативно-правового акта; </w:t>
            </w:r>
          </w:p>
          <w:p w14:paraId="0409FF46"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определять объект, предмет и метод правового регулирования подготавливаемого нормативноправового акта; </w:t>
            </w:r>
          </w:p>
          <w:p w14:paraId="0E92E2AB"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руководить рабочей группой разработки нормативно-правового акта; </w:t>
            </w:r>
          </w:p>
          <w:p w14:paraId="340E837A"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xml:space="preserve">- вести дискуссию при участии в разработке нормативно-правового акта; </w:t>
            </w:r>
          </w:p>
          <w:p w14:paraId="2BD6B27E" w14:textId="77777777" w:rsidR="00325716" w:rsidRPr="00325716" w:rsidRDefault="00325716" w:rsidP="00325716">
            <w:pPr>
              <w:numPr>
                <w:ilvl w:val="0"/>
                <w:numId w:val="16"/>
              </w:numPr>
              <w:shd w:val="clear" w:color="auto" w:fill="FFFFFF"/>
              <w:ind w:left="0"/>
              <w:rPr>
                <w:rFonts w:ascii="Times New Roman" w:hAnsi="Times New Roman" w:cs="Times New Roman"/>
                <w:bCs/>
                <w:color w:val="333333"/>
                <w:sz w:val="24"/>
                <w:szCs w:val="24"/>
              </w:rPr>
            </w:pPr>
            <w:r w:rsidRPr="00325716">
              <w:rPr>
                <w:rFonts w:ascii="Times New Roman" w:hAnsi="Times New Roman" w:cs="Times New Roman"/>
                <w:bCs/>
                <w:sz w:val="24"/>
                <w:szCs w:val="24"/>
              </w:rPr>
              <w:t>- доказывать свою правовую позицию по исследуемому вопросу.</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0C32EEB7" w14:textId="13020F2D" w:rsidR="00D23236" w:rsidRDefault="00325716" w:rsidP="00325716">
      <w:pPr>
        <w:ind w:firstLine="709"/>
        <w:jc w:val="both"/>
        <w:rPr>
          <w:rFonts w:ascii="Times New Roman" w:hAnsi="Times New Roman" w:cs="Times New Roman"/>
          <w:b/>
          <w:sz w:val="24"/>
          <w:szCs w:val="24"/>
        </w:rPr>
      </w:pPr>
      <w:r w:rsidRPr="00325716">
        <w:rPr>
          <w:rFonts w:ascii="Times New Roman" w:hAnsi="Times New Roman" w:cs="Times New Roman"/>
          <w:b/>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p w14:paraId="6B348457" w14:textId="2F683D01" w:rsidR="00325716" w:rsidRPr="002C60D3" w:rsidRDefault="00325716" w:rsidP="00325716">
      <w:pPr>
        <w:rPr>
          <w:rFonts w:ascii="Times New Roman" w:hAnsi="Times New Roman" w:cs="Times New Roman"/>
          <w:sz w:val="24"/>
          <w:szCs w:val="24"/>
        </w:rPr>
      </w:pPr>
      <w:r w:rsidRPr="002C60D3">
        <w:rPr>
          <w:rFonts w:ascii="Times New Roman" w:hAnsi="Times New Roman" w:cs="Times New Roman"/>
          <w:sz w:val="24"/>
          <w:szCs w:val="24"/>
        </w:rPr>
        <w:t>1. Можно ли принять НДС к вычету по товару в пути? Дополните фразу «Одно из обязательных условий для вычета - это …</w:t>
      </w:r>
    </w:p>
    <w:p w14:paraId="58C5FC3C" w14:textId="77777777" w:rsidR="00325716" w:rsidRPr="002C60D3" w:rsidRDefault="00325716" w:rsidP="00325716">
      <w:pPr>
        <w:rPr>
          <w:rFonts w:ascii="Times New Roman" w:hAnsi="Times New Roman" w:cs="Times New Roman"/>
          <w:b/>
          <w:sz w:val="24"/>
          <w:szCs w:val="24"/>
        </w:rPr>
      </w:pPr>
      <w:r w:rsidRPr="002C60D3">
        <w:rPr>
          <w:rFonts w:ascii="Times New Roman" w:hAnsi="Times New Roman" w:cs="Times New Roman"/>
          <w:b/>
          <w:sz w:val="24"/>
          <w:szCs w:val="24"/>
        </w:rPr>
        <w:lastRenderedPageBreak/>
        <w:t>Ответ: принятие товаров на учет или отражение его стоимости на счетах бухгалтерского учета</w:t>
      </w:r>
    </w:p>
    <w:p w14:paraId="3E6A62BD" w14:textId="6F957C36" w:rsidR="00325716" w:rsidRPr="002C60D3" w:rsidRDefault="00325716" w:rsidP="00325716">
      <w:pPr>
        <w:rPr>
          <w:rFonts w:ascii="Times New Roman" w:hAnsi="Times New Roman" w:cs="Times New Roman"/>
          <w:sz w:val="24"/>
          <w:szCs w:val="24"/>
        </w:rPr>
      </w:pPr>
      <w:r w:rsidRPr="002C60D3">
        <w:rPr>
          <w:rFonts w:ascii="Times New Roman" w:hAnsi="Times New Roman" w:cs="Times New Roman"/>
          <w:sz w:val="24"/>
          <w:szCs w:val="24"/>
        </w:rPr>
        <w:t>2. Укажите последовательность действий при досудебном порядке подачи жалобы в вышестоящий орган на действия (бездействие) налоговых органов и на их решения</w:t>
      </w:r>
    </w:p>
    <w:p w14:paraId="125AB771" w14:textId="77777777" w:rsidR="00325716" w:rsidRPr="002C60D3" w:rsidRDefault="00325716" w:rsidP="00325716">
      <w:pPr>
        <w:pStyle w:val="a3"/>
        <w:numPr>
          <w:ilvl w:val="0"/>
          <w:numId w:val="17"/>
        </w:numPr>
        <w:spacing w:after="160" w:line="259" w:lineRule="auto"/>
        <w:rPr>
          <w:rFonts w:ascii="Times New Roman" w:hAnsi="Times New Roman" w:cs="Times New Roman"/>
          <w:sz w:val="24"/>
          <w:szCs w:val="24"/>
        </w:rPr>
      </w:pPr>
      <w:r w:rsidRPr="002C60D3">
        <w:rPr>
          <w:rFonts w:ascii="Times New Roman" w:hAnsi="Times New Roman" w:cs="Times New Roman"/>
          <w:sz w:val="24"/>
          <w:szCs w:val="24"/>
        </w:rPr>
        <w:t>проверить, не пропущен ли срок на подачу;</w:t>
      </w:r>
    </w:p>
    <w:p w14:paraId="3D3C282B" w14:textId="77777777" w:rsidR="00325716" w:rsidRPr="002C60D3" w:rsidRDefault="00325716" w:rsidP="00325716">
      <w:pPr>
        <w:pStyle w:val="a3"/>
        <w:numPr>
          <w:ilvl w:val="0"/>
          <w:numId w:val="17"/>
        </w:numPr>
        <w:spacing w:after="160" w:line="259" w:lineRule="auto"/>
        <w:rPr>
          <w:rFonts w:ascii="Times New Roman" w:hAnsi="Times New Roman" w:cs="Times New Roman"/>
          <w:sz w:val="24"/>
          <w:szCs w:val="24"/>
        </w:rPr>
      </w:pPr>
      <w:r w:rsidRPr="002C60D3">
        <w:rPr>
          <w:rFonts w:ascii="Times New Roman" w:hAnsi="Times New Roman" w:cs="Times New Roman"/>
          <w:sz w:val="24"/>
          <w:szCs w:val="24"/>
        </w:rPr>
        <w:t>определить, в какой налоговый орган подать жалобу;</w:t>
      </w:r>
    </w:p>
    <w:p w14:paraId="47DDC35A" w14:textId="77777777" w:rsidR="00325716" w:rsidRPr="002C60D3" w:rsidRDefault="00325716" w:rsidP="00325716">
      <w:pPr>
        <w:pStyle w:val="a3"/>
        <w:numPr>
          <w:ilvl w:val="0"/>
          <w:numId w:val="17"/>
        </w:numPr>
        <w:spacing w:after="160" w:line="259" w:lineRule="auto"/>
        <w:rPr>
          <w:rFonts w:ascii="Times New Roman" w:hAnsi="Times New Roman" w:cs="Times New Roman"/>
          <w:sz w:val="24"/>
          <w:szCs w:val="24"/>
        </w:rPr>
      </w:pPr>
      <w:r w:rsidRPr="002C60D3">
        <w:rPr>
          <w:rFonts w:ascii="Times New Roman" w:hAnsi="Times New Roman" w:cs="Times New Roman"/>
          <w:sz w:val="24"/>
          <w:szCs w:val="24"/>
        </w:rPr>
        <w:t xml:space="preserve">передать в налоговый орган; </w:t>
      </w:r>
    </w:p>
    <w:p w14:paraId="219C2359" w14:textId="77777777" w:rsidR="00325716" w:rsidRPr="002C60D3" w:rsidRDefault="00325716" w:rsidP="00325716">
      <w:pPr>
        <w:pStyle w:val="a3"/>
        <w:numPr>
          <w:ilvl w:val="0"/>
          <w:numId w:val="17"/>
        </w:numPr>
        <w:spacing w:after="160" w:line="259" w:lineRule="auto"/>
        <w:rPr>
          <w:rFonts w:ascii="Times New Roman" w:hAnsi="Times New Roman" w:cs="Times New Roman"/>
          <w:sz w:val="24"/>
          <w:szCs w:val="24"/>
        </w:rPr>
      </w:pPr>
      <w:r w:rsidRPr="002C60D3">
        <w:rPr>
          <w:rFonts w:ascii="Times New Roman" w:hAnsi="Times New Roman" w:cs="Times New Roman"/>
          <w:sz w:val="24"/>
          <w:szCs w:val="24"/>
        </w:rPr>
        <w:t>составить ее с учетом требований НК РФ.</w:t>
      </w:r>
    </w:p>
    <w:p w14:paraId="7E04C407" w14:textId="77777777" w:rsidR="00325716" w:rsidRPr="002C60D3" w:rsidRDefault="00325716" w:rsidP="00325716">
      <w:pPr>
        <w:rPr>
          <w:rFonts w:ascii="Times New Roman" w:hAnsi="Times New Roman" w:cs="Times New Roman"/>
          <w:b/>
          <w:sz w:val="24"/>
          <w:szCs w:val="24"/>
        </w:rPr>
      </w:pPr>
      <w:r w:rsidRPr="002C60D3">
        <w:rPr>
          <w:rFonts w:ascii="Times New Roman" w:hAnsi="Times New Roman" w:cs="Times New Roman"/>
          <w:b/>
          <w:sz w:val="24"/>
          <w:szCs w:val="24"/>
        </w:rPr>
        <w:t>Ответ: б, а, г, в.</w:t>
      </w:r>
    </w:p>
    <w:p w14:paraId="17E13150" w14:textId="32B1B1EF" w:rsidR="00325716" w:rsidRDefault="00325716" w:rsidP="00325716">
      <w:pPr>
        <w:rPr>
          <w:rFonts w:ascii="Times New Roman" w:hAnsi="Times New Roman" w:cs="Times New Roman"/>
          <w:sz w:val="24"/>
          <w:szCs w:val="24"/>
        </w:rPr>
      </w:pPr>
      <w:r>
        <w:rPr>
          <w:rFonts w:ascii="Times New Roman" w:hAnsi="Times New Roman" w:cs="Times New Roman"/>
          <w:sz w:val="24"/>
          <w:szCs w:val="24"/>
        </w:rPr>
        <w:t>3. Дополните фразу: «О</w:t>
      </w:r>
      <w:r w:rsidRPr="002C60D3">
        <w:rPr>
          <w:rFonts w:ascii="Times New Roman" w:hAnsi="Times New Roman" w:cs="Times New Roman"/>
          <w:sz w:val="24"/>
          <w:szCs w:val="24"/>
        </w:rPr>
        <w:t xml:space="preserve">рганизация, которая хочет обжаловать решение ИФНС России N 5 по г. </w:t>
      </w:r>
      <w:r>
        <w:rPr>
          <w:rFonts w:ascii="Times New Roman" w:hAnsi="Times New Roman" w:cs="Times New Roman"/>
          <w:sz w:val="24"/>
          <w:szCs w:val="24"/>
        </w:rPr>
        <w:t>Ярославль</w:t>
      </w:r>
      <w:r w:rsidRPr="002C60D3">
        <w:rPr>
          <w:rFonts w:ascii="Times New Roman" w:hAnsi="Times New Roman" w:cs="Times New Roman"/>
          <w:sz w:val="24"/>
          <w:szCs w:val="24"/>
        </w:rPr>
        <w:t xml:space="preserve">, адресует жалобу УФНС России по </w:t>
      </w:r>
      <w:r>
        <w:rPr>
          <w:rFonts w:ascii="Times New Roman" w:hAnsi="Times New Roman" w:cs="Times New Roman"/>
          <w:sz w:val="24"/>
          <w:szCs w:val="24"/>
        </w:rPr>
        <w:t>Ярославской области</w:t>
      </w:r>
      <w:r w:rsidRPr="002C60D3">
        <w:rPr>
          <w:rFonts w:ascii="Times New Roman" w:hAnsi="Times New Roman" w:cs="Times New Roman"/>
          <w:sz w:val="24"/>
          <w:szCs w:val="24"/>
        </w:rPr>
        <w:t xml:space="preserve">, но передает ее вместе с документами в </w:t>
      </w:r>
      <w:r>
        <w:rPr>
          <w:rFonts w:ascii="Times New Roman" w:hAnsi="Times New Roman" w:cs="Times New Roman"/>
          <w:sz w:val="24"/>
          <w:szCs w:val="24"/>
        </w:rPr>
        <w:t>…….»</w:t>
      </w:r>
    </w:p>
    <w:p w14:paraId="352D8BC7" w14:textId="77777777" w:rsidR="00325716" w:rsidRPr="00EE3236" w:rsidRDefault="00325716" w:rsidP="00325716">
      <w:pPr>
        <w:rPr>
          <w:rFonts w:ascii="Times New Roman" w:hAnsi="Times New Roman" w:cs="Times New Roman"/>
          <w:b/>
          <w:sz w:val="24"/>
          <w:szCs w:val="24"/>
        </w:rPr>
      </w:pPr>
      <w:r w:rsidRPr="00EE3236">
        <w:rPr>
          <w:rFonts w:ascii="Times New Roman" w:hAnsi="Times New Roman" w:cs="Times New Roman"/>
          <w:b/>
          <w:sz w:val="24"/>
          <w:szCs w:val="24"/>
        </w:rPr>
        <w:t>Ответ: ИФНС России N 5</w:t>
      </w:r>
      <w:r w:rsidRPr="00EE3236">
        <w:rPr>
          <w:b/>
        </w:rPr>
        <w:t xml:space="preserve"> </w:t>
      </w:r>
      <w:r w:rsidRPr="00EE3236">
        <w:rPr>
          <w:rFonts w:ascii="Times New Roman" w:hAnsi="Times New Roman" w:cs="Times New Roman"/>
          <w:b/>
          <w:sz w:val="24"/>
          <w:szCs w:val="24"/>
        </w:rPr>
        <w:t>по г. Ярославль</w:t>
      </w:r>
    </w:p>
    <w:p w14:paraId="6295538C" w14:textId="77777777" w:rsidR="00325716" w:rsidRPr="00325716" w:rsidRDefault="00325716" w:rsidP="00325716">
      <w:pPr>
        <w:spacing w:after="0"/>
        <w:ind w:firstLine="709"/>
        <w:jc w:val="both"/>
        <w:rPr>
          <w:rFonts w:ascii="Times New Roman" w:hAnsi="Times New Roman" w:cs="Times New Roman"/>
          <w:b/>
          <w:sz w:val="24"/>
          <w:szCs w:val="24"/>
        </w:rPr>
      </w:pPr>
    </w:p>
    <w:p w14:paraId="76238ACA" w14:textId="6E6ECC79" w:rsidR="00325716" w:rsidRDefault="00325716" w:rsidP="00325716">
      <w:pPr>
        <w:ind w:firstLine="709"/>
        <w:jc w:val="both"/>
        <w:rPr>
          <w:rFonts w:ascii="Times New Roman" w:hAnsi="Times New Roman" w:cs="Times New Roman"/>
          <w:b/>
          <w:sz w:val="24"/>
          <w:szCs w:val="24"/>
        </w:rPr>
      </w:pPr>
      <w:r w:rsidRPr="00325716">
        <w:rPr>
          <w:rFonts w:ascii="Times New Roman" w:hAnsi="Times New Roman" w:cs="Times New Roman"/>
          <w:b/>
          <w:sz w:val="24"/>
          <w:szCs w:val="24"/>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(ПК-1)</w:t>
      </w:r>
    </w:p>
    <w:p w14:paraId="2B57B788" w14:textId="4FA8919E" w:rsidR="00325716" w:rsidRPr="00EE3236" w:rsidRDefault="00325716" w:rsidP="00325716">
      <w:pPr>
        <w:rPr>
          <w:rFonts w:ascii="Times New Roman" w:hAnsi="Times New Roman" w:cs="Times New Roman"/>
          <w:sz w:val="24"/>
          <w:szCs w:val="24"/>
        </w:rPr>
      </w:pPr>
      <w:r>
        <w:rPr>
          <w:rFonts w:ascii="Times New Roman" w:hAnsi="Times New Roman" w:cs="Times New Roman"/>
          <w:sz w:val="24"/>
          <w:szCs w:val="24"/>
        </w:rPr>
        <w:t>1</w:t>
      </w:r>
      <w:r w:rsidRPr="00EE3236">
        <w:rPr>
          <w:rFonts w:ascii="Times New Roman" w:hAnsi="Times New Roman" w:cs="Times New Roman"/>
          <w:sz w:val="24"/>
          <w:szCs w:val="24"/>
        </w:rPr>
        <w:t>. В какой срок обжаловать решения по итогам камеральных и выездных проверок, которые не обжаловали в апелляционном порядке</w:t>
      </w:r>
      <w:r>
        <w:rPr>
          <w:rFonts w:ascii="Times New Roman" w:hAnsi="Times New Roman" w:cs="Times New Roman"/>
          <w:sz w:val="24"/>
          <w:szCs w:val="24"/>
        </w:rPr>
        <w:t>?</w:t>
      </w:r>
    </w:p>
    <w:p w14:paraId="5F28B87E"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10 календарных дней со дня принятия такого решения</w:t>
      </w:r>
    </w:p>
    <w:p w14:paraId="383A9CAE"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30 календарных дней со дня принятия такого решения</w:t>
      </w:r>
    </w:p>
    <w:p w14:paraId="3B99900F"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60 календарных дней со дня принятия такого решения</w:t>
      </w:r>
    </w:p>
    <w:p w14:paraId="0D3868EB"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90 календарных дней со дня принятия такого решения</w:t>
      </w:r>
    </w:p>
    <w:p w14:paraId="481DAE33"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шести месяцев со дня принятия такого решения</w:t>
      </w:r>
    </w:p>
    <w:p w14:paraId="35B0C886" w14:textId="77777777" w:rsidR="00325716" w:rsidRPr="00EE3236" w:rsidRDefault="00325716" w:rsidP="00325716">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EE3236">
        <w:rPr>
          <w:rFonts w:ascii="Times New Roman" w:hAnsi="Times New Roman" w:cs="Times New Roman"/>
          <w:sz w:val="24"/>
          <w:szCs w:val="24"/>
        </w:rPr>
        <w:t>жалобу нужно подать в течение года со дня принятия такого решения</w:t>
      </w:r>
    </w:p>
    <w:p w14:paraId="5A098908" w14:textId="77777777" w:rsidR="00325716" w:rsidRPr="00EE3236" w:rsidRDefault="00325716" w:rsidP="00325716">
      <w:pPr>
        <w:rPr>
          <w:rFonts w:ascii="Times New Roman" w:hAnsi="Times New Roman" w:cs="Times New Roman"/>
          <w:b/>
          <w:sz w:val="24"/>
          <w:szCs w:val="24"/>
        </w:rPr>
      </w:pPr>
      <w:r w:rsidRPr="00EE3236">
        <w:rPr>
          <w:rFonts w:ascii="Times New Roman" w:hAnsi="Times New Roman" w:cs="Times New Roman"/>
          <w:b/>
          <w:sz w:val="24"/>
          <w:szCs w:val="24"/>
        </w:rPr>
        <w:t>Ответ: е.</w:t>
      </w:r>
    </w:p>
    <w:p w14:paraId="783477FA" w14:textId="0B6B5030" w:rsidR="00325716" w:rsidRPr="00EE3236" w:rsidRDefault="00325716" w:rsidP="00325716">
      <w:pPr>
        <w:rPr>
          <w:rFonts w:ascii="Times New Roman" w:hAnsi="Times New Roman" w:cs="Times New Roman"/>
          <w:sz w:val="24"/>
          <w:szCs w:val="24"/>
        </w:rPr>
      </w:pPr>
      <w:r>
        <w:rPr>
          <w:rFonts w:ascii="Times New Roman" w:hAnsi="Times New Roman" w:cs="Times New Roman"/>
          <w:sz w:val="24"/>
          <w:szCs w:val="24"/>
        </w:rPr>
        <w:t>2</w:t>
      </w:r>
      <w:r w:rsidRPr="00EE3236">
        <w:rPr>
          <w:rFonts w:ascii="Times New Roman" w:hAnsi="Times New Roman" w:cs="Times New Roman"/>
          <w:sz w:val="24"/>
          <w:szCs w:val="24"/>
        </w:rPr>
        <w:t xml:space="preserve">. Дополните фразу: </w:t>
      </w:r>
      <w:r>
        <w:rPr>
          <w:rFonts w:ascii="Times New Roman" w:hAnsi="Times New Roman" w:cs="Times New Roman"/>
          <w:sz w:val="24"/>
          <w:szCs w:val="24"/>
        </w:rPr>
        <w:t>«</w:t>
      </w:r>
      <w:r w:rsidRPr="00EE3236">
        <w:rPr>
          <w:rFonts w:ascii="Times New Roman" w:hAnsi="Times New Roman" w:cs="Times New Roman"/>
          <w:sz w:val="24"/>
          <w:szCs w:val="24"/>
        </w:rPr>
        <w:t>Жалоба на решение (действие, бездействие) налогового органа</w:t>
      </w:r>
      <w:r>
        <w:rPr>
          <w:rFonts w:ascii="Times New Roman" w:hAnsi="Times New Roman" w:cs="Times New Roman"/>
          <w:sz w:val="24"/>
          <w:szCs w:val="24"/>
        </w:rPr>
        <w:t xml:space="preserve"> </w:t>
      </w:r>
      <w:r w:rsidRPr="00EE3236">
        <w:rPr>
          <w:rFonts w:ascii="Times New Roman" w:hAnsi="Times New Roman" w:cs="Times New Roman"/>
          <w:sz w:val="24"/>
          <w:szCs w:val="24"/>
        </w:rPr>
        <w:t>составляется в</w:t>
      </w:r>
      <w:r>
        <w:rPr>
          <w:rFonts w:ascii="Times New Roman" w:hAnsi="Times New Roman" w:cs="Times New Roman"/>
          <w:sz w:val="24"/>
          <w:szCs w:val="24"/>
        </w:rPr>
        <w:t xml:space="preserve"> …</w:t>
      </w:r>
      <w:r w:rsidRPr="00EE3236">
        <w:rPr>
          <w:rFonts w:ascii="Times New Roman" w:hAnsi="Times New Roman" w:cs="Times New Roman"/>
          <w:sz w:val="24"/>
          <w:szCs w:val="24"/>
        </w:rPr>
        <w:t xml:space="preserve"> форме</w:t>
      </w:r>
      <w:r>
        <w:rPr>
          <w:rFonts w:ascii="Times New Roman" w:hAnsi="Times New Roman" w:cs="Times New Roman"/>
          <w:sz w:val="24"/>
          <w:szCs w:val="24"/>
        </w:rPr>
        <w:t>»</w:t>
      </w:r>
      <w:r w:rsidRPr="00EE3236">
        <w:rPr>
          <w:rFonts w:ascii="Times New Roman" w:hAnsi="Times New Roman" w:cs="Times New Roman"/>
          <w:sz w:val="24"/>
          <w:szCs w:val="24"/>
        </w:rPr>
        <w:t xml:space="preserve">. </w:t>
      </w:r>
    </w:p>
    <w:p w14:paraId="0FEBAFB4" w14:textId="77777777" w:rsidR="00325716" w:rsidRDefault="00325716" w:rsidP="00325716">
      <w:pPr>
        <w:rPr>
          <w:rFonts w:ascii="Times New Roman" w:hAnsi="Times New Roman" w:cs="Times New Roman"/>
          <w:sz w:val="24"/>
          <w:szCs w:val="24"/>
        </w:rPr>
      </w:pPr>
      <w:r>
        <w:rPr>
          <w:rFonts w:ascii="Times New Roman" w:hAnsi="Times New Roman" w:cs="Times New Roman"/>
          <w:sz w:val="24"/>
          <w:szCs w:val="24"/>
        </w:rPr>
        <w:t xml:space="preserve">Ответ: </w:t>
      </w:r>
      <w:r w:rsidRPr="00EE3236">
        <w:rPr>
          <w:rFonts w:ascii="Times New Roman" w:hAnsi="Times New Roman" w:cs="Times New Roman"/>
          <w:sz w:val="24"/>
          <w:szCs w:val="24"/>
        </w:rPr>
        <w:t>письменной или электронной</w:t>
      </w:r>
    </w:p>
    <w:p w14:paraId="6E44EEF9" w14:textId="7013B455" w:rsidR="00325716" w:rsidRDefault="00325716" w:rsidP="00325716">
      <w:pPr>
        <w:rPr>
          <w:rFonts w:ascii="Times New Roman" w:hAnsi="Times New Roman" w:cs="Times New Roman"/>
          <w:sz w:val="24"/>
          <w:szCs w:val="24"/>
        </w:rPr>
      </w:pPr>
      <w:r>
        <w:rPr>
          <w:rFonts w:ascii="Times New Roman" w:hAnsi="Times New Roman" w:cs="Times New Roman"/>
          <w:sz w:val="24"/>
          <w:szCs w:val="24"/>
        </w:rPr>
        <w:t>3</w:t>
      </w:r>
      <w:r w:rsidRPr="00120AB8">
        <w:rPr>
          <w:rFonts w:ascii="Times New Roman" w:hAnsi="Times New Roman" w:cs="Times New Roman"/>
          <w:sz w:val="24"/>
          <w:szCs w:val="24"/>
        </w:rPr>
        <w:t xml:space="preserve">. </w:t>
      </w:r>
      <w:r w:rsidRPr="00EE3236">
        <w:rPr>
          <w:rFonts w:ascii="Times New Roman" w:hAnsi="Times New Roman" w:cs="Times New Roman"/>
          <w:sz w:val="24"/>
          <w:szCs w:val="24"/>
        </w:rPr>
        <w:t xml:space="preserve">Налогоплательщики - физические лица, которые не имеют статуса индивидуального предпринимателя, обжалуют решения и действия налоговых органов в судах </w:t>
      </w:r>
      <w:r>
        <w:rPr>
          <w:rFonts w:ascii="Times New Roman" w:hAnsi="Times New Roman" w:cs="Times New Roman"/>
          <w:sz w:val="24"/>
          <w:szCs w:val="24"/>
        </w:rPr>
        <w:t>…</w:t>
      </w:r>
    </w:p>
    <w:p w14:paraId="6590AF6E" w14:textId="77777777" w:rsidR="00325716" w:rsidRPr="00120AB8" w:rsidRDefault="00325716" w:rsidP="00325716">
      <w:pPr>
        <w:pStyle w:val="a3"/>
        <w:numPr>
          <w:ilvl w:val="0"/>
          <w:numId w:val="19"/>
        </w:numPr>
        <w:tabs>
          <w:tab w:val="left" w:pos="284"/>
        </w:tabs>
        <w:spacing w:after="160" w:line="259" w:lineRule="auto"/>
        <w:ind w:left="0" w:firstLine="0"/>
        <w:rPr>
          <w:rFonts w:ascii="Times New Roman" w:hAnsi="Times New Roman" w:cs="Times New Roman"/>
          <w:sz w:val="24"/>
          <w:szCs w:val="24"/>
        </w:rPr>
      </w:pPr>
      <w:r w:rsidRPr="00120AB8">
        <w:rPr>
          <w:rFonts w:ascii="Times New Roman" w:hAnsi="Times New Roman" w:cs="Times New Roman"/>
          <w:sz w:val="24"/>
          <w:szCs w:val="24"/>
        </w:rPr>
        <w:t>конституционный</w:t>
      </w:r>
    </w:p>
    <w:p w14:paraId="7AA6FB3B" w14:textId="77777777" w:rsidR="00325716" w:rsidRPr="00120AB8" w:rsidRDefault="00325716" w:rsidP="00325716">
      <w:pPr>
        <w:pStyle w:val="a3"/>
        <w:numPr>
          <w:ilvl w:val="0"/>
          <w:numId w:val="19"/>
        </w:numPr>
        <w:tabs>
          <w:tab w:val="left" w:pos="284"/>
        </w:tabs>
        <w:spacing w:after="160" w:line="259" w:lineRule="auto"/>
        <w:ind w:left="0" w:firstLine="0"/>
        <w:rPr>
          <w:rFonts w:ascii="Times New Roman" w:hAnsi="Times New Roman" w:cs="Times New Roman"/>
          <w:sz w:val="24"/>
          <w:szCs w:val="24"/>
        </w:rPr>
      </w:pPr>
      <w:r w:rsidRPr="00120AB8">
        <w:rPr>
          <w:rFonts w:ascii="Times New Roman" w:hAnsi="Times New Roman" w:cs="Times New Roman"/>
          <w:sz w:val="24"/>
          <w:szCs w:val="24"/>
        </w:rPr>
        <w:t>общей юрисдикции</w:t>
      </w:r>
    </w:p>
    <w:p w14:paraId="7300F254" w14:textId="77777777" w:rsidR="00325716" w:rsidRPr="00120AB8" w:rsidRDefault="00325716" w:rsidP="00325716">
      <w:pPr>
        <w:pStyle w:val="a3"/>
        <w:numPr>
          <w:ilvl w:val="0"/>
          <w:numId w:val="19"/>
        </w:numPr>
        <w:tabs>
          <w:tab w:val="left" w:pos="284"/>
        </w:tabs>
        <w:spacing w:after="160" w:line="259" w:lineRule="auto"/>
        <w:ind w:left="0" w:firstLine="0"/>
        <w:rPr>
          <w:rFonts w:ascii="Times New Roman" w:hAnsi="Times New Roman" w:cs="Times New Roman"/>
          <w:sz w:val="24"/>
          <w:szCs w:val="24"/>
        </w:rPr>
      </w:pPr>
      <w:r w:rsidRPr="00120AB8">
        <w:rPr>
          <w:rFonts w:ascii="Times New Roman" w:hAnsi="Times New Roman" w:cs="Times New Roman"/>
          <w:sz w:val="24"/>
          <w:szCs w:val="24"/>
        </w:rPr>
        <w:t>арбитражный</w:t>
      </w:r>
    </w:p>
    <w:p w14:paraId="065D6FF0" w14:textId="77777777" w:rsidR="00325716" w:rsidRPr="00120AB8" w:rsidRDefault="00325716" w:rsidP="00325716">
      <w:pPr>
        <w:pStyle w:val="a3"/>
        <w:numPr>
          <w:ilvl w:val="0"/>
          <w:numId w:val="19"/>
        </w:numPr>
        <w:tabs>
          <w:tab w:val="left" w:pos="284"/>
        </w:tabs>
        <w:spacing w:after="160" w:line="259" w:lineRule="auto"/>
        <w:ind w:left="0" w:firstLine="0"/>
        <w:rPr>
          <w:rFonts w:ascii="Times New Roman" w:hAnsi="Times New Roman" w:cs="Times New Roman"/>
          <w:sz w:val="24"/>
          <w:szCs w:val="24"/>
        </w:rPr>
      </w:pPr>
      <w:r w:rsidRPr="00120AB8">
        <w:rPr>
          <w:rFonts w:ascii="Times New Roman" w:hAnsi="Times New Roman" w:cs="Times New Roman"/>
          <w:sz w:val="24"/>
          <w:szCs w:val="24"/>
        </w:rPr>
        <w:t>третейский</w:t>
      </w:r>
    </w:p>
    <w:p w14:paraId="499C018F" w14:textId="77777777" w:rsidR="00325716" w:rsidRPr="00120AB8" w:rsidRDefault="00325716" w:rsidP="00325716">
      <w:pPr>
        <w:pStyle w:val="a3"/>
        <w:numPr>
          <w:ilvl w:val="0"/>
          <w:numId w:val="19"/>
        </w:numPr>
        <w:tabs>
          <w:tab w:val="left" w:pos="284"/>
        </w:tabs>
        <w:spacing w:after="160" w:line="259" w:lineRule="auto"/>
        <w:ind w:left="0" w:firstLine="0"/>
        <w:rPr>
          <w:rFonts w:ascii="Times New Roman" w:hAnsi="Times New Roman" w:cs="Times New Roman"/>
          <w:sz w:val="24"/>
          <w:szCs w:val="24"/>
        </w:rPr>
      </w:pPr>
      <w:r w:rsidRPr="00120AB8">
        <w:rPr>
          <w:rFonts w:ascii="Times New Roman" w:hAnsi="Times New Roman" w:cs="Times New Roman"/>
          <w:sz w:val="24"/>
          <w:szCs w:val="24"/>
        </w:rPr>
        <w:t>мировой</w:t>
      </w:r>
    </w:p>
    <w:p w14:paraId="00F4ADB5" w14:textId="77777777" w:rsidR="00325716" w:rsidRPr="00120AB8" w:rsidRDefault="00325716" w:rsidP="00325716">
      <w:pPr>
        <w:rPr>
          <w:rFonts w:ascii="Times New Roman" w:hAnsi="Times New Roman" w:cs="Times New Roman"/>
          <w:b/>
          <w:sz w:val="24"/>
          <w:szCs w:val="24"/>
        </w:rPr>
      </w:pPr>
      <w:r w:rsidRPr="00120AB8">
        <w:rPr>
          <w:rFonts w:ascii="Times New Roman" w:hAnsi="Times New Roman" w:cs="Times New Roman"/>
          <w:b/>
          <w:sz w:val="24"/>
          <w:szCs w:val="24"/>
        </w:rPr>
        <w:t>Ответ: б</w:t>
      </w: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lastRenderedPageBreak/>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640938"/>
    <w:multiLevelType w:val="hybridMultilevel"/>
    <w:tmpl w:val="9A9CD97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960FBE"/>
    <w:multiLevelType w:val="hybridMultilevel"/>
    <w:tmpl w:val="2DF6C42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C90568"/>
    <w:multiLevelType w:val="hybridMultilevel"/>
    <w:tmpl w:val="51E4155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B294626"/>
    <w:multiLevelType w:val="multilevel"/>
    <w:tmpl w:val="D4A42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6329EA"/>
    <w:multiLevelType w:val="hybridMultilevel"/>
    <w:tmpl w:val="7EBA0B5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54494A"/>
    <w:multiLevelType w:val="hybridMultilevel"/>
    <w:tmpl w:val="B65C8C5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F30546"/>
    <w:multiLevelType w:val="hybridMultilevel"/>
    <w:tmpl w:val="007ABACC"/>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C73E24"/>
    <w:multiLevelType w:val="hybridMultilevel"/>
    <w:tmpl w:val="34AE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5189387">
    <w:abstractNumId w:val="3"/>
  </w:num>
  <w:num w:numId="2" w16cid:durableId="1889682508">
    <w:abstractNumId w:val="10"/>
  </w:num>
  <w:num w:numId="3" w16cid:durableId="2131586372">
    <w:abstractNumId w:val="13"/>
  </w:num>
  <w:num w:numId="4" w16cid:durableId="1449935036">
    <w:abstractNumId w:val="16"/>
  </w:num>
  <w:num w:numId="5" w16cid:durableId="629020809">
    <w:abstractNumId w:val="17"/>
  </w:num>
  <w:num w:numId="6" w16cid:durableId="1277559121">
    <w:abstractNumId w:val="8"/>
  </w:num>
  <w:num w:numId="7" w16cid:durableId="225460929">
    <w:abstractNumId w:val="4"/>
  </w:num>
  <w:num w:numId="8" w16cid:durableId="1316644344">
    <w:abstractNumId w:val="15"/>
  </w:num>
  <w:num w:numId="9" w16cid:durableId="1257515506">
    <w:abstractNumId w:val="5"/>
  </w:num>
  <w:num w:numId="10" w16cid:durableId="1985548315">
    <w:abstractNumId w:val="9"/>
  </w:num>
  <w:num w:numId="11" w16cid:durableId="919755674">
    <w:abstractNumId w:val="7"/>
  </w:num>
  <w:num w:numId="12" w16cid:durableId="2100635398">
    <w:abstractNumId w:val="18"/>
  </w:num>
  <w:num w:numId="13" w16cid:durableId="889458423">
    <w:abstractNumId w:val="1"/>
  </w:num>
  <w:num w:numId="14" w16cid:durableId="811749169">
    <w:abstractNumId w:val="11"/>
  </w:num>
  <w:num w:numId="15" w16cid:durableId="1452701261">
    <w:abstractNumId w:val="2"/>
  </w:num>
  <w:num w:numId="16" w16cid:durableId="1878202346">
    <w:abstractNumId w:val="6"/>
  </w:num>
  <w:num w:numId="17" w16cid:durableId="1696735580">
    <w:abstractNumId w:val="14"/>
  </w:num>
  <w:num w:numId="18" w16cid:durableId="1688369048">
    <w:abstractNumId w:val="12"/>
  </w:num>
  <w:num w:numId="19" w16cid:durableId="1916666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738B"/>
    <w:rsid w:val="00033B59"/>
    <w:rsid w:val="00077336"/>
    <w:rsid w:val="000B5505"/>
    <w:rsid w:val="000E5868"/>
    <w:rsid w:val="00131C65"/>
    <w:rsid w:val="001749C0"/>
    <w:rsid w:val="001F76F7"/>
    <w:rsid w:val="00211836"/>
    <w:rsid w:val="00252BE4"/>
    <w:rsid w:val="00277536"/>
    <w:rsid w:val="002B7495"/>
    <w:rsid w:val="002D2C07"/>
    <w:rsid w:val="002F0DBA"/>
    <w:rsid w:val="003029A2"/>
    <w:rsid w:val="00314A3A"/>
    <w:rsid w:val="00325716"/>
    <w:rsid w:val="003427AA"/>
    <w:rsid w:val="00343780"/>
    <w:rsid w:val="003A2A19"/>
    <w:rsid w:val="003D7D60"/>
    <w:rsid w:val="00402974"/>
    <w:rsid w:val="0044126D"/>
    <w:rsid w:val="004818B3"/>
    <w:rsid w:val="004A3D6C"/>
    <w:rsid w:val="004E074B"/>
    <w:rsid w:val="004E2B58"/>
    <w:rsid w:val="005252D8"/>
    <w:rsid w:val="00550B33"/>
    <w:rsid w:val="00565200"/>
    <w:rsid w:val="00581346"/>
    <w:rsid w:val="005959A4"/>
    <w:rsid w:val="005E4C73"/>
    <w:rsid w:val="005E6E23"/>
    <w:rsid w:val="00632E16"/>
    <w:rsid w:val="00647317"/>
    <w:rsid w:val="00700332"/>
    <w:rsid w:val="00765399"/>
    <w:rsid w:val="00773A03"/>
    <w:rsid w:val="007B112A"/>
    <w:rsid w:val="007B7271"/>
    <w:rsid w:val="007F7275"/>
    <w:rsid w:val="008005EF"/>
    <w:rsid w:val="00823140"/>
    <w:rsid w:val="008A5982"/>
    <w:rsid w:val="008A7808"/>
    <w:rsid w:val="008D546A"/>
    <w:rsid w:val="008F7D00"/>
    <w:rsid w:val="009517FF"/>
    <w:rsid w:val="009552E3"/>
    <w:rsid w:val="009851CE"/>
    <w:rsid w:val="009A3283"/>
    <w:rsid w:val="009B013C"/>
    <w:rsid w:val="009C1019"/>
    <w:rsid w:val="009F6A21"/>
    <w:rsid w:val="00A02811"/>
    <w:rsid w:val="00A900C7"/>
    <w:rsid w:val="00B062CE"/>
    <w:rsid w:val="00B361A1"/>
    <w:rsid w:val="00B428A5"/>
    <w:rsid w:val="00B70C25"/>
    <w:rsid w:val="00B95C27"/>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23236"/>
    <w:rsid w:val="00D72856"/>
    <w:rsid w:val="00DE380C"/>
    <w:rsid w:val="00E21035"/>
    <w:rsid w:val="00E35DB0"/>
    <w:rsid w:val="00E56046"/>
    <w:rsid w:val="00E60AEC"/>
    <w:rsid w:val="00E94DBC"/>
    <w:rsid w:val="00EB1431"/>
    <w:rsid w:val="00EC58A9"/>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4818B3"/>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593207">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1082</Words>
  <Characters>6174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39</cp:revision>
  <cp:lastPrinted>2022-05-24T13:03:00Z</cp:lastPrinted>
  <dcterms:created xsi:type="dcterms:W3CDTF">2022-04-06T08:09:00Z</dcterms:created>
  <dcterms:modified xsi:type="dcterms:W3CDTF">2024-10-31T11:16:00Z</dcterms:modified>
</cp:coreProperties>
</file>